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8" w14:textId="77777777" w:rsidR="00606A27" w:rsidRDefault="00606A27">
      <w:pPr>
        <w:rPr>
          <w:b/>
          <w:sz w:val="24"/>
          <w:szCs w:val="24"/>
        </w:rPr>
      </w:pPr>
    </w:p>
    <w:p w14:paraId="77C4C920" w14:textId="56FE690D" w:rsidR="000830BB" w:rsidRPr="000830BB" w:rsidRDefault="000830BB" w:rsidP="000830BB">
      <w:pPr>
        <w:spacing w:before="240" w:after="240"/>
        <w:jc w:val="center"/>
        <w:rPr>
          <w:b/>
          <w:sz w:val="24"/>
          <w:szCs w:val="24"/>
        </w:rPr>
      </w:pPr>
      <w:r w:rsidRPr="000830BB">
        <w:rPr>
          <w:b/>
          <w:sz w:val="24"/>
          <w:szCs w:val="24"/>
        </w:rPr>
        <w:t>RESEARCH ABSTRACT SUBMISSION FORM</w:t>
      </w:r>
    </w:p>
    <w:p w14:paraId="5364D3AC" w14:textId="46C2BD5B" w:rsidR="000830BB" w:rsidRPr="000830BB" w:rsidRDefault="000830BB" w:rsidP="000830BB">
      <w:pPr>
        <w:rPr>
          <w:sz w:val="24"/>
          <w:szCs w:val="24"/>
        </w:rPr>
      </w:pPr>
      <w:r w:rsidRPr="000830BB">
        <w:rPr>
          <w:b/>
          <w:sz w:val="24"/>
          <w:szCs w:val="24"/>
        </w:rPr>
        <w:t xml:space="preserve">Full Name: </w:t>
      </w:r>
      <w:r w:rsidRPr="00211651">
        <w:rPr>
          <w:color w:val="000000"/>
          <w:sz w:val="24"/>
          <w:szCs w:val="24"/>
        </w:rPr>
        <w:t>Kate Barrett; Katelyn Alexander, Jaclyn Wahner, Michael Kirtsos, MS, RDN, CSSD, LDN</w:t>
      </w:r>
    </w:p>
    <w:p w14:paraId="5E1961D9" w14:textId="77777777" w:rsidR="000830BB" w:rsidRPr="000830BB" w:rsidRDefault="000830BB" w:rsidP="000830BB">
      <w:pPr>
        <w:rPr>
          <w:sz w:val="24"/>
          <w:szCs w:val="24"/>
        </w:rPr>
      </w:pPr>
      <w:r w:rsidRPr="000830BB">
        <w:rPr>
          <w:b/>
          <w:sz w:val="24"/>
          <w:szCs w:val="24"/>
        </w:rPr>
        <w:t xml:space="preserve">Credentials: </w:t>
      </w:r>
      <w:r w:rsidRPr="000830BB">
        <w:rPr>
          <w:sz w:val="24"/>
          <w:szCs w:val="24"/>
        </w:rPr>
        <w:t>Dietetic Internship Director</w:t>
      </w:r>
    </w:p>
    <w:p w14:paraId="0ECB9F0C" w14:textId="77777777" w:rsidR="000830BB" w:rsidRPr="000830BB" w:rsidRDefault="000830BB" w:rsidP="000830BB">
      <w:pPr>
        <w:rPr>
          <w:sz w:val="24"/>
          <w:szCs w:val="24"/>
        </w:rPr>
      </w:pPr>
      <w:r w:rsidRPr="000830BB">
        <w:rPr>
          <w:b/>
          <w:sz w:val="24"/>
          <w:szCs w:val="24"/>
        </w:rPr>
        <w:t xml:space="preserve">Email: </w:t>
      </w:r>
      <w:hyperlink r:id="rId4">
        <w:r w:rsidRPr="000830BB">
          <w:rPr>
            <w:color w:val="1155CC"/>
            <w:sz w:val="24"/>
            <w:szCs w:val="24"/>
            <w:u w:val="single"/>
          </w:rPr>
          <w:t>mkirtsos@umes.edu</w:t>
        </w:r>
      </w:hyperlink>
    </w:p>
    <w:p w14:paraId="34A14156" w14:textId="77777777" w:rsidR="000830BB" w:rsidRPr="000830BB" w:rsidRDefault="000830BB" w:rsidP="000830BB">
      <w:pPr>
        <w:rPr>
          <w:sz w:val="24"/>
          <w:szCs w:val="24"/>
        </w:rPr>
      </w:pPr>
      <w:r w:rsidRPr="000830BB">
        <w:rPr>
          <w:b/>
          <w:sz w:val="24"/>
          <w:szCs w:val="24"/>
        </w:rPr>
        <w:t>Phone number</w:t>
      </w:r>
      <w:r w:rsidRPr="000830BB">
        <w:rPr>
          <w:sz w:val="24"/>
          <w:szCs w:val="24"/>
        </w:rPr>
        <w:t>: 443-783-6878</w:t>
      </w:r>
    </w:p>
    <w:p w14:paraId="29546001" w14:textId="77777777" w:rsidR="000830BB" w:rsidRPr="000830BB" w:rsidRDefault="000830BB" w:rsidP="000830BB">
      <w:pPr>
        <w:rPr>
          <w:sz w:val="24"/>
          <w:szCs w:val="24"/>
        </w:rPr>
      </w:pPr>
      <w:r w:rsidRPr="000830BB">
        <w:rPr>
          <w:b/>
          <w:sz w:val="24"/>
          <w:szCs w:val="24"/>
        </w:rPr>
        <w:t xml:space="preserve">Name of school, internship program or employer: </w:t>
      </w:r>
      <w:r w:rsidRPr="000830BB">
        <w:rPr>
          <w:sz w:val="24"/>
          <w:szCs w:val="24"/>
        </w:rPr>
        <w:t>University of Maryland Eastern Shore Dietetic Internship</w:t>
      </w:r>
    </w:p>
    <w:p w14:paraId="24F3BF16" w14:textId="77777777" w:rsidR="000830BB" w:rsidRPr="000830BB" w:rsidRDefault="000830BB" w:rsidP="000830BB">
      <w:pPr>
        <w:rPr>
          <w:sz w:val="24"/>
          <w:szCs w:val="24"/>
        </w:rPr>
      </w:pPr>
      <w:r w:rsidRPr="000830BB">
        <w:rPr>
          <w:b/>
          <w:sz w:val="24"/>
          <w:szCs w:val="24"/>
        </w:rPr>
        <w:t xml:space="preserve">Program director or preceptor: </w:t>
      </w:r>
      <w:r w:rsidRPr="000830BB">
        <w:rPr>
          <w:sz w:val="24"/>
          <w:szCs w:val="24"/>
        </w:rPr>
        <w:t>Michael Kirtsos</w:t>
      </w:r>
    </w:p>
    <w:p w14:paraId="35F675BA" w14:textId="79110DA8" w:rsidR="000830BB" w:rsidRDefault="000830BB" w:rsidP="000830BB">
      <w:pPr>
        <w:rPr>
          <w:sz w:val="24"/>
          <w:szCs w:val="24"/>
        </w:rPr>
      </w:pPr>
      <w:r w:rsidRPr="000830BB">
        <w:rPr>
          <w:b/>
          <w:sz w:val="24"/>
          <w:szCs w:val="24"/>
        </w:rPr>
        <w:t xml:space="preserve">Funding disclosure: </w:t>
      </w:r>
      <w:r w:rsidRPr="000830BB">
        <w:rPr>
          <w:sz w:val="24"/>
          <w:szCs w:val="24"/>
        </w:rPr>
        <w:t xml:space="preserve">None </w:t>
      </w:r>
    </w:p>
    <w:p w14:paraId="1E45E27D" w14:textId="77777777" w:rsidR="000830BB" w:rsidRPr="000830BB" w:rsidRDefault="000830BB" w:rsidP="000830BB">
      <w:pPr>
        <w:rPr>
          <w:sz w:val="24"/>
          <w:szCs w:val="24"/>
        </w:rPr>
      </w:pPr>
    </w:p>
    <w:p w14:paraId="73BD8E53" w14:textId="2CE8E49F" w:rsidR="000830BB" w:rsidRDefault="000830BB">
      <w:pPr>
        <w:rPr>
          <w:b/>
        </w:rPr>
      </w:pPr>
      <w:r>
        <w:rPr>
          <w:b/>
        </w:rPr>
        <w:t>Title:</w:t>
      </w:r>
      <w:r w:rsidRPr="000830BB">
        <w:rPr>
          <w:color w:val="000000"/>
        </w:rPr>
        <w:t xml:space="preserve"> </w:t>
      </w:r>
      <w:r w:rsidRPr="000830BB">
        <w:rPr>
          <w:color w:val="000000"/>
          <w:sz w:val="24"/>
          <w:szCs w:val="24"/>
        </w:rPr>
        <w:t>Assessing the Racial Disparities and Risk of Developing Type II Diabetes Related to the Self Efficacy of Consumption of Sugar Sweetened Beverages in College Students</w:t>
      </w:r>
    </w:p>
    <w:p w14:paraId="2B0F3717" w14:textId="77777777" w:rsidR="000830BB" w:rsidRDefault="000830BB">
      <w:pPr>
        <w:rPr>
          <w:sz w:val="24"/>
          <w:szCs w:val="24"/>
        </w:rPr>
      </w:pPr>
    </w:p>
    <w:p w14:paraId="4A072884" w14:textId="77777777" w:rsidR="000830BB" w:rsidRPr="000830BB" w:rsidRDefault="000830BB" w:rsidP="000830BB">
      <w:pPr>
        <w:pStyle w:val="NormalWeb"/>
        <w:rPr>
          <w:rFonts w:eastAsia="Times New Roman"/>
          <w:lang w:val="en-US"/>
        </w:rPr>
      </w:pPr>
      <w:r>
        <w:rPr>
          <w:rFonts w:ascii="Arial" w:hAnsi="Arial" w:cs="Arial"/>
          <w:b/>
        </w:rPr>
        <w:t>Authors:</w:t>
      </w:r>
      <w:r>
        <w:rPr>
          <w:b/>
        </w:rPr>
        <w:t xml:space="preserve"> </w:t>
      </w:r>
      <w:r w:rsidRPr="000830BB">
        <w:rPr>
          <w:rFonts w:ascii="Arial" w:eastAsia="Times New Roman" w:hAnsi="Arial" w:cs="Arial"/>
          <w:color w:val="000000"/>
          <w:lang w:val="en-US"/>
        </w:rPr>
        <w:t>Kate Barrett Dietetic Intern; Katelyn Alexander Dietetic Intern; Jaclyn Wahner Dietetic Intern; Michael Kirtsos, Dietetic Internship Director, MS, RDN, CSSD, LDN</w:t>
      </w:r>
    </w:p>
    <w:p w14:paraId="7BF65626" w14:textId="613841DC" w:rsidR="000830BB" w:rsidRDefault="000830BB" w:rsidP="000830BB">
      <w:pPr>
        <w:rPr>
          <w:b/>
        </w:rPr>
      </w:pPr>
      <w:r w:rsidRPr="000830BB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Kate Barrett University of Maryland Eastern Shore; Katelyn Alexander University of Maryland Eastern Shore; Jaclyn Wahner University of Maryland Eastern Shore; </w:t>
      </w:r>
      <w:r w:rsidR="00211651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 </w:t>
      </w:r>
      <w:r w:rsidRPr="000830BB">
        <w:rPr>
          <w:rFonts w:eastAsia="Times New Roman"/>
          <w:i/>
          <w:iCs/>
          <w:color w:val="000000"/>
          <w:sz w:val="24"/>
          <w:szCs w:val="24"/>
          <w:lang w:val="en-US"/>
        </w:rPr>
        <w:t>Michael Kirtsos University of Maryland Eastern Shore</w:t>
      </w:r>
    </w:p>
    <w:p w14:paraId="28D88335" w14:textId="77777777" w:rsidR="000830BB" w:rsidRDefault="000830BB">
      <w:pPr>
        <w:rPr>
          <w:b/>
        </w:rPr>
      </w:pPr>
    </w:p>
    <w:p w14:paraId="062A730C" w14:textId="77777777" w:rsidR="000830BB" w:rsidRDefault="000830BB" w:rsidP="000830BB">
      <w:pPr>
        <w:rPr>
          <w:sz w:val="24"/>
          <w:szCs w:val="24"/>
        </w:rPr>
      </w:pPr>
      <w:r>
        <w:rPr>
          <w:b/>
        </w:rPr>
        <w:t>Introduction:</w:t>
      </w:r>
      <w:r>
        <w:rPr>
          <w:b/>
        </w:rPr>
        <w:t xml:space="preserve"> </w:t>
      </w:r>
      <w:r>
        <w:rPr>
          <w:sz w:val="24"/>
          <w:szCs w:val="24"/>
        </w:rPr>
        <w:t>African American adults are 60% more likely than non-Hispanic whites to be diagnosed with diabetes (HHS 2018)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sz w:val="24"/>
          <w:szCs w:val="24"/>
        </w:rPr>
        <w:t>Research indicates sugar sweetened beverage (SSB) intake increases postprandial blood glucose levels and decreases insulin sensitivity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In a study by Bursac et al., African American undergraduate students reported 50% higher SSB intake compared to Caucasians. There is limited research assessing how self-efficacy impacts SSB intake.</w:t>
      </w:r>
    </w:p>
    <w:p w14:paraId="38A04E69" w14:textId="2C6A5422" w:rsidR="000830BB" w:rsidRDefault="000830BB">
      <w:pPr>
        <w:rPr>
          <w:b/>
        </w:rPr>
      </w:pPr>
    </w:p>
    <w:p w14:paraId="4D35AA0A" w14:textId="77777777" w:rsidR="000830BB" w:rsidRDefault="000830BB" w:rsidP="000830BB">
      <w:pPr>
        <w:rPr>
          <w:sz w:val="24"/>
          <w:szCs w:val="24"/>
        </w:rPr>
      </w:pPr>
      <w:r>
        <w:rPr>
          <w:b/>
        </w:rPr>
        <w:t>Objectives/Hypothesis:</w:t>
      </w:r>
      <w:r>
        <w:rPr>
          <w:b/>
        </w:rPr>
        <w:t xml:space="preserve"> </w:t>
      </w:r>
      <w:r>
        <w:rPr>
          <w:sz w:val="24"/>
          <w:szCs w:val="24"/>
        </w:rPr>
        <w:t>The objective of this cross-sectional study is to assess racial disparities and risk of developing type II diabetes (T2DM) related to self-efficacy of consumption SSB’s in college students.</w:t>
      </w:r>
    </w:p>
    <w:p w14:paraId="5DE7C02D" w14:textId="126F26F1" w:rsidR="000830BB" w:rsidRDefault="000830BB">
      <w:pPr>
        <w:rPr>
          <w:b/>
        </w:rPr>
      </w:pPr>
    </w:p>
    <w:p w14:paraId="080DDC8C" w14:textId="2BCD3F37" w:rsidR="000830BB" w:rsidRDefault="000830BB" w:rsidP="000830BB">
      <w:pPr>
        <w:rPr>
          <w:sz w:val="24"/>
          <w:szCs w:val="24"/>
        </w:rPr>
      </w:pPr>
      <w:r>
        <w:rPr>
          <w:b/>
        </w:rPr>
        <w:t>Methods:</w:t>
      </w:r>
      <w:r>
        <w:rPr>
          <w:b/>
        </w:rPr>
        <w:t xml:space="preserve"> </w:t>
      </w:r>
      <w:r>
        <w:rPr>
          <w:sz w:val="24"/>
          <w:szCs w:val="24"/>
        </w:rPr>
        <w:t xml:space="preserve">A total of 102 students (55 male, 47 female) were enrolled in the study. The survey tools used include the validated Beverage Consumption Questionnaire </w:t>
      </w:r>
      <w:r w:rsidR="00211651">
        <w:rPr>
          <w:sz w:val="24"/>
          <w:szCs w:val="24"/>
        </w:rPr>
        <w:t xml:space="preserve">      </w:t>
      </w:r>
      <w:r>
        <w:rPr>
          <w:sz w:val="24"/>
          <w:szCs w:val="24"/>
        </w:rPr>
        <w:t>(BevQ-15), validated American Diabetes Association Risk Assessment, and a self-developed survey assessing self-efficacy and ethnicity. Surveys were distributed randomly on campus to students via convenience sampling.  Descriptive statistics, Chi-Square, regression analysis and Pearson correlation were used to analyze the data via Excel.</w:t>
      </w:r>
    </w:p>
    <w:p w14:paraId="7B1A0E8D" w14:textId="26FE624D" w:rsidR="000830BB" w:rsidRDefault="000830BB">
      <w:pPr>
        <w:rPr>
          <w:b/>
        </w:rPr>
      </w:pPr>
    </w:p>
    <w:p w14:paraId="26D296A3" w14:textId="2D3EC901" w:rsidR="000830BB" w:rsidRDefault="000830BB" w:rsidP="000830BB">
      <w:pPr>
        <w:rPr>
          <w:sz w:val="24"/>
          <w:szCs w:val="24"/>
        </w:rPr>
      </w:pPr>
      <w:r>
        <w:rPr>
          <w:b/>
        </w:rPr>
        <w:t>Results</w:t>
      </w:r>
      <w:r>
        <w:t>:</w:t>
      </w:r>
      <w:r>
        <w:t xml:space="preserve"> </w:t>
      </w:r>
      <w:r>
        <w:rPr>
          <w:sz w:val="24"/>
          <w:szCs w:val="24"/>
        </w:rPr>
        <w:t>A significance between self-efficacy and risk factors for develo</w:t>
      </w:r>
      <w:r>
        <w:rPr>
          <w:sz w:val="24"/>
          <w:szCs w:val="24"/>
        </w:rPr>
        <w:t xml:space="preserve">ping T2DM was observed </w:t>
      </w:r>
      <w:r>
        <w:rPr>
          <w:sz w:val="24"/>
          <w:szCs w:val="24"/>
        </w:rPr>
        <w:t>(</w:t>
      </w:r>
      <w:r w:rsidR="00211651">
        <w:rPr>
          <w:sz w:val="24"/>
          <w:szCs w:val="24"/>
        </w:rPr>
        <w:t>p=</w:t>
      </w:r>
      <w:r>
        <w:rPr>
          <w:sz w:val="24"/>
          <w:szCs w:val="24"/>
        </w:rPr>
        <w:t>0.04), indicating higher self-efficacy is associated with a lower risk of developing T2DM.  A significant negative association between self-efficacy and intake of</w:t>
      </w:r>
      <w:r w:rsidR="00211651">
        <w:rPr>
          <w:sz w:val="24"/>
          <w:szCs w:val="24"/>
        </w:rPr>
        <w:t xml:space="preserve"> soft drinks (r (16) = -.454; p=</w:t>
      </w:r>
      <w:r>
        <w:rPr>
          <w:sz w:val="24"/>
          <w:szCs w:val="24"/>
        </w:rPr>
        <w:t>&lt;.001) and s</w:t>
      </w:r>
      <w:r w:rsidR="00211651">
        <w:rPr>
          <w:sz w:val="24"/>
          <w:szCs w:val="24"/>
        </w:rPr>
        <w:t>weetened tea (r (16) = -.223; p=</w:t>
      </w:r>
      <w:r>
        <w:rPr>
          <w:sz w:val="24"/>
          <w:szCs w:val="24"/>
        </w:rPr>
        <w:t xml:space="preserve">.04) indicates self-efficacy decreases with increasing intake of these beverages.  </w:t>
      </w:r>
    </w:p>
    <w:p w14:paraId="317A0F64" w14:textId="5A80CD13" w:rsidR="000830BB" w:rsidRDefault="000830BB" w:rsidP="000830BB">
      <w:pPr>
        <w:tabs>
          <w:tab w:val="left" w:pos="1275"/>
        </w:tabs>
      </w:pPr>
    </w:p>
    <w:p w14:paraId="00000023" w14:textId="676DD3B6" w:rsidR="00606A27" w:rsidRDefault="000830BB" w:rsidP="000830BB">
      <w:pPr>
        <w:tabs>
          <w:tab w:val="left" w:pos="1275"/>
        </w:tabs>
        <w:rPr>
          <w:sz w:val="24"/>
          <w:szCs w:val="24"/>
        </w:rPr>
      </w:pPr>
      <w:r>
        <w:rPr>
          <w:b/>
        </w:rPr>
        <w:t>Conclusions:</w:t>
      </w:r>
      <w:r>
        <w:rPr>
          <w:sz w:val="24"/>
          <w:szCs w:val="24"/>
        </w:rPr>
        <w:t xml:space="preserve"> </w:t>
      </w:r>
      <w:r w:rsidR="00FE6578">
        <w:rPr>
          <w:sz w:val="24"/>
          <w:szCs w:val="24"/>
        </w:rPr>
        <w:t xml:space="preserve">No racial disparities </w:t>
      </w:r>
      <w:r w:rsidR="00F91FD7">
        <w:rPr>
          <w:sz w:val="24"/>
          <w:szCs w:val="24"/>
        </w:rPr>
        <w:t xml:space="preserve">were observed </w:t>
      </w:r>
      <w:r w:rsidR="00FE6578">
        <w:rPr>
          <w:sz w:val="24"/>
          <w:szCs w:val="24"/>
        </w:rPr>
        <w:t xml:space="preserve">related to self-efficacy of SSB intake.  </w:t>
      </w:r>
      <w:r w:rsidR="008250A2">
        <w:rPr>
          <w:sz w:val="24"/>
          <w:szCs w:val="24"/>
        </w:rPr>
        <w:t xml:space="preserve">Self-efficacy </w:t>
      </w:r>
      <w:r w:rsidR="00FE6578">
        <w:rPr>
          <w:sz w:val="24"/>
          <w:szCs w:val="24"/>
        </w:rPr>
        <w:t>significantly i</w:t>
      </w:r>
      <w:bookmarkStart w:id="0" w:name="_GoBack"/>
      <w:bookmarkEnd w:id="0"/>
      <w:r w:rsidR="00FE6578">
        <w:rPr>
          <w:sz w:val="24"/>
          <w:szCs w:val="24"/>
        </w:rPr>
        <w:t>mpact</w:t>
      </w:r>
      <w:r w:rsidR="008250A2">
        <w:rPr>
          <w:sz w:val="24"/>
          <w:szCs w:val="24"/>
        </w:rPr>
        <w:t>s risk factors for developing T2DM</w:t>
      </w:r>
      <w:r w:rsidR="00F91FD7">
        <w:rPr>
          <w:sz w:val="24"/>
          <w:szCs w:val="24"/>
        </w:rPr>
        <w:t xml:space="preserve"> with </w:t>
      </w:r>
      <w:r w:rsidR="00FE6578">
        <w:rPr>
          <w:sz w:val="24"/>
          <w:szCs w:val="24"/>
        </w:rPr>
        <w:t xml:space="preserve">self-efficacy </w:t>
      </w:r>
      <w:r w:rsidR="00F91FD7">
        <w:rPr>
          <w:sz w:val="24"/>
          <w:szCs w:val="24"/>
        </w:rPr>
        <w:t xml:space="preserve">being </w:t>
      </w:r>
      <w:r w:rsidR="00FE6578">
        <w:rPr>
          <w:sz w:val="24"/>
          <w:szCs w:val="24"/>
        </w:rPr>
        <w:t xml:space="preserve">negatively impacted by the intake of </w:t>
      </w:r>
      <w:r w:rsidR="008250A2">
        <w:rPr>
          <w:sz w:val="24"/>
          <w:szCs w:val="24"/>
        </w:rPr>
        <w:t>SSB</w:t>
      </w:r>
      <w:r w:rsidR="00F91FD7">
        <w:rPr>
          <w:sz w:val="24"/>
          <w:szCs w:val="24"/>
        </w:rPr>
        <w:t>s</w:t>
      </w:r>
      <w:r w:rsidR="008250A2">
        <w:rPr>
          <w:sz w:val="24"/>
          <w:szCs w:val="24"/>
        </w:rPr>
        <w:t xml:space="preserve">, such as, </w:t>
      </w:r>
      <w:r w:rsidR="00FE6578">
        <w:rPr>
          <w:sz w:val="24"/>
          <w:szCs w:val="24"/>
        </w:rPr>
        <w:t xml:space="preserve">soft drinks and sweetened tea.  As African Americans are at an increased risk of developing T2DM, </w:t>
      </w:r>
      <w:r w:rsidR="001D345F">
        <w:rPr>
          <w:sz w:val="24"/>
          <w:szCs w:val="24"/>
        </w:rPr>
        <w:t>R</w:t>
      </w:r>
      <w:r w:rsidR="00FE6578">
        <w:rPr>
          <w:sz w:val="24"/>
          <w:szCs w:val="24"/>
        </w:rPr>
        <w:t xml:space="preserve">egistered </w:t>
      </w:r>
      <w:r w:rsidR="001D345F">
        <w:rPr>
          <w:sz w:val="24"/>
          <w:szCs w:val="24"/>
        </w:rPr>
        <w:t>D</w:t>
      </w:r>
      <w:r w:rsidR="00FE6578">
        <w:rPr>
          <w:sz w:val="24"/>
          <w:szCs w:val="24"/>
        </w:rPr>
        <w:t xml:space="preserve">ietitians can </w:t>
      </w:r>
      <w:r w:rsidR="001D345F">
        <w:rPr>
          <w:sz w:val="24"/>
          <w:szCs w:val="24"/>
        </w:rPr>
        <w:t xml:space="preserve">apply </w:t>
      </w:r>
      <w:r w:rsidR="008250A2">
        <w:rPr>
          <w:sz w:val="24"/>
          <w:szCs w:val="24"/>
        </w:rPr>
        <w:t xml:space="preserve">additional </w:t>
      </w:r>
      <w:r w:rsidR="00FE6578">
        <w:rPr>
          <w:sz w:val="24"/>
          <w:szCs w:val="24"/>
        </w:rPr>
        <w:t xml:space="preserve">behavior intervention strategies to improve self-efficacy to modify SSB intake and reduce </w:t>
      </w:r>
      <w:r w:rsidR="00F91FD7">
        <w:rPr>
          <w:sz w:val="24"/>
          <w:szCs w:val="24"/>
        </w:rPr>
        <w:t xml:space="preserve">the risk of T2DM </w:t>
      </w:r>
      <w:r w:rsidR="001D345F">
        <w:rPr>
          <w:sz w:val="24"/>
          <w:szCs w:val="24"/>
        </w:rPr>
        <w:t>in this population</w:t>
      </w:r>
      <w:r w:rsidR="00FE6578">
        <w:rPr>
          <w:sz w:val="24"/>
          <w:szCs w:val="24"/>
        </w:rPr>
        <w:t xml:space="preserve">. </w:t>
      </w:r>
    </w:p>
    <w:p w14:paraId="00000024" w14:textId="77777777" w:rsidR="00606A27" w:rsidRDefault="00606A27">
      <w:pPr>
        <w:rPr>
          <w:sz w:val="24"/>
          <w:szCs w:val="24"/>
        </w:rPr>
      </w:pPr>
    </w:p>
    <w:p w14:paraId="00000025" w14:textId="77777777" w:rsidR="00606A27" w:rsidRDefault="00606A27">
      <w:pPr>
        <w:rPr>
          <w:sz w:val="24"/>
          <w:szCs w:val="24"/>
        </w:rPr>
      </w:pPr>
    </w:p>
    <w:p w14:paraId="00000026" w14:textId="77777777" w:rsidR="00606A27" w:rsidRDefault="00606A27">
      <w:pPr>
        <w:rPr>
          <w:sz w:val="24"/>
          <w:szCs w:val="24"/>
        </w:rPr>
      </w:pPr>
    </w:p>
    <w:sectPr w:rsidR="00606A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27"/>
    <w:rsid w:val="000830BB"/>
    <w:rsid w:val="001D345F"/>
    <w:rsid w:val="00211651"/>
    <w:rsid w:val="00567381"/>
    <w:rsid w:val="00606A27"/>
    <w:rsid w:val="008250A2"/>
    <w:rsid w:val="00B12306"/>
    <w:rsid w:val="00F91FD7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40F2"/>
  <w15:docId w15:val="{B2DBB9CF-DE5F-42E8-BCEA-B705FB1F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0830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irts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2</Pages>
  <Words>431</Words>
  <Characters>2691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Kirtsos</dc:creator>
  <cp:lastModifiedBy>Kirtsos, Michael 1</cp:lastModifiedBy>
  <cp:revision>4</cp:revision>
  <dcterms:created xsi:type="dcterms:W3CDTF">2023-03-01T17:42:00Z</dcterms:created>
  <dcterms:modified xsi:type="dcterms:W3CDTF">2023-03-06T15:44:00Z</dcterms:modified>
</cp:coreProperties>
</file>