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BD8A1" w14:textId="19CF4F33" w:rsidR="00C51077" w:rsidRDefault="00232795" w:rsidP="00A025FF">
      <w:pPr>
        <w:jc w:val="center"/>
      </w:pPr>
      <w:r>
        <w:t>Parenteral nutrition use in adult inpatients at a large academic medical center</w:t>
      </w:r>
    </w:p>
    <w:p w14:paraId="62ABEB13" w14:textId="7866102A" w:rsidR="00A025FF" w:rsidRDefault="00A025FF"/>
    <w:p w14:paraId="7E871A68" w14:textId="53E281DC" w:rsidR="00A025FF" w:rsidRDefault="00784191">
      <w:r>
        <w:t xml:space="preserve">Background: </w:t>
      </w:r>
      <w:r w:rsidR="00E5627B">
        <w:t>Parenteral nutrition (PN) is a therapy for patients who cannot tolerate adequate oral or enteral intake. The purpose of this quality assurance project was to describe PN use in hospitalized adult patients.</w:t>
      </w:r>
    </w:p>
    <w:p w14:paraId="7D0D947E" w14:textId="0D06B0FE" w:rsidR="00784191" w:rsidRDefault="00784191"/>
    <w:p w14:paraId="54C0C6A1" w14:textId="6ABE67C8" w:rsidR="00784191" w:rsidRDefault="00784191">
      <w:r>
        <w:t xml:space="preserve">Methods: </w:t>
      </w:r>
      <w:r w:rsidR="00E5627B">
        <w:t>Patients who received PN from 11/2022-12/2022 were screened for inclusion. Patients under 18 years of age were excluded.  Medical records were reviewed and sex, age, BMI, primary service, number of days NPO</w:t>
      </w:r>
      <w:r w:rsidR="00232795">
        <w:t>, failed PO,</w:t>
      </w:r>
      <w:r w:rsidR="00E5627B">
        <w:t xml:space="preserve"> </w:t>
      </w:r>
      <w:r w:rsidR="00232795">
        <w:t xml:space="preserve">or </w:t>
      </w:r>
      <w:r w:rsidR="00E5627B">
        <w:t>inadequate EN delivery</w:t>
      </w:r>
      <w:r w:rsidR="00232795">
        <w:t xml:space="preserve"> </w:t>
      </w:r>
      <w:r w:rsidR="00E5627B">
        <w:t xml:space="preserve">prior to PN start, PN indication, and PN duration were collected. </w:t>
      </w:r>
      <w:r w:rsidR="00B714F7">
        <w:t xml:space="preserve">PN indication, timing, and duration were compared to </w:t>
      </w:r>
      <w:r w:rsidR="00232795">
        <w:t>published</w:t>
      </w:r>
      <w:r w:rsidR="00B714F7">
        <w:t xml:space="preserve"> best practices. </w:t>
      </w:r>
      <w:r w:rsidR="00E5627B">
        <w:t>Data were summarized as medians (interquartile ranges) and counts (frequencies).</w:t>
      </w:r>
    </w:p>
    <w:p w14:paraId="55D84B4F" w14:textId="65CDE772" w:rsidR="00360FE0" w:rsidRDefault="00360FE0"/>
    <w:p w14:paraId="0E759E02" w14:textId="556FEA66" w:rsidR="00FE61DC" w:rsidRDefault="00360FE0" w:rsidP="00FE61DC">
      <w:r>
        <w:t>Results:</w:t>
      </w:r>
      <w:r w:rsidR="00FE61DC">
        <w:t xml:space="preserve"> </w:t>
      </w:r>
      <w:r w:rsidR="00A30996">
        <w:t>A total of 4</w:t>
      </w:r>
      <w:r w:rsidR="00B33064">
        <w:t>4</w:t>
      </w:r>
      <w:r w:rsidR="00A30996">
        <w:t xml:space="preserve"> patients </w:t>
      </w:r>
      <w:r w:rsidR="0051289A">
        <w:t>(</w:t>
      </w:r>
      <w:r w:rsidR="00B33064">
        <w:t>47.7</w:t>
      </w:r>
      <w:r w:rsidR="0056496A">
        <w:t>%</w:t>
      </w:r>
      <w:r w:rsidR="0051289A">
        <w:t xml:space="preserve"> male)</w:t>
      </w:r>
      <w:r w:rsidR="00232795">
        <w:t xml:space="preserve"> </w:t>
      </w:r>
      <w:r w:rsidR="00F46FFC">
        <w:t xml:space="preserve">were </w:t>
      </w:r>
      <w:r w:rsidR="00232795">
        <w:t xml:space="preserve">included for analysis, median age </w:t>
      </w:r>
      <w:r w:rsidR="00F46FFC">
        <w:t xml:space="preserve">was </w:t>
      </w:r>
      <w:r w:rsidR="00232795">
        <w:t>62.5</w:t>
      </w:r>
      <w:r w:rsidR="00232795" w:rsidRPr="00A169FB">
        <w:t xml:space="preserve"> (48.5</w:t>
      </w:r>
      <w:r w:rsidR="00232795">
        <w:t>-</w:t>
      </w:r>
      <w:r w:rsidR="00232795" w:rsidRPr="00A169FB">
        <w:t xml:space="preserve">71) </w:t>
      </w:r>
      <w:r w:rsidR="00F46FFC">
        <w:t xml:space="preserve">years </w:t>
      </w:r>
      <w:r w:rsidR="00232795">
        <w:t>and BMI 26.3 (19.4-31.2) kg/m</w:t>
      </w:r>
      <w:r w:rsidR="00232795">
        <w:rPr>
          <w:vertAlign w:val="superscript"/>
        </w:rPr>
        <w:t>2</w:t>
      </w:r>
      <w:r w:rsidR="0051289A">
        <w:t xml:space="preserve">. </w:t>
      </w:r>
      <w:r w:rsidR="00FE61DC">
        <w:t>The most common indication for PN was an Ileus/obstruction (</w:t>
      </w:r>
      <w:r w:rsidR="00285676">
        <w:t>3</w:t>
      </w:r>
      <w:r w:rsidR="00B33064">
        <w:t>6</w:t>
      </w:r>
      <w:r w:rsidR="0017290A">
        <w:t>.4</w:t>
      </w:r>
      <w:r w:rsidR="00285676">
        <w:t>%</w:t>
      </w:r>
      <w:r w:rsidR="00FE61DC">
        <w:t xml:space="preserve">), </w:t>
      </w:r>
      <w:r w:rsidR="0051289A">
        <w:t>followed by</w:t>
      </w:r>
      <w:r w:rsidR="00FE61DC">
        <w:t xml:space="preserve"> PO/EN intolerance (</w:t>
      </w:r>
      <w:r w:rsidR="00285676">
        <w:t>2</w:t>
      </w:r>
      <w:r w:rsidR="00B33064">
        <w:t>5</w:t>
      </w:r>
      <w:r w:rsidR="00285676">
        <w:t>%</w:t>
      </w:r>
      <w:r w:rsidR="00FE61DC">
        <w:t xml:space="preserve">), </w:t>
      </w:r>
      <w:r w:rsidR="00FE61DC" w:rsidRPr="00296455">
        <w:t>short gut/malabsorpti</w:t>
      </w:r>
      <w:r w:rsidR="00232795">
        <w:t>on</w:t>
      </w:r>
      <w:r w:rsidR="00FE61DC" w:rsidRPr="00296455">
        <w:t>/ECF</w:t>
      </w:r>
      <w:r w:rsidR="00FE61DC">
        <w:t xml:space="preserve"> (</w:t>
      </w:r>
      <w:r w:rsidR="0017290A">
        <w:t>13.6</w:t>
      </w:r>
      <w:r w:rsidR="00285676">
        <w:t>%</w:t>
      </w:r>
      <w:r w:rsidR="00FE61DC">
        <w:t>), GI surgery preventing EN (</w:t>
      </w:r>
      <w:r w:rsidR="00285676">
        <w:t>1</w:t>
      </w:r>
      <w:r w:rsidR="0017290A">
        <w:t>1.4</w:t>
      </w:r>
      <w:r w:rsidR="00285676">
        <w:t>%</w:t>
      </w:r>
      <w:r w:rsidR="00FE61DC">
        <w:t>), inability to obtain GI access (</w:t>
      </w:r>
      <w:r w:rsidR="0017290A">
        <w:t>6.8</w:t>
      </w:r>
      <w:r w:rsidR="00285676">
        <w:t>%</w:t>
      </w:r>
      <w:r w:rsidR="00FE61DC">
        <w:t>), and other (</w:t>
      </w:r>
      <w:r w:rsidR="0017290A">
        <w:t>6.8</w:t>
      </w:r>
      <w:r w:rsidR="00285676">
        <w:t>%</w:t>
      </w:r>
      <w:r w:rsidR="00FE61DC">
        <w:t>).</w:t>
      </w:r>
      <w:r w:rsidR="00B714F7">
        <w:t xml:space="preserve"> </w:t>
      </w:r>
      <w:r w:rsidR="00FE61DC">
        <w:t>Th</w:t>
      </w:r>
      <w:r w:rsidR="00232795">
        <w:t xml:space="preserve">ree patients were admitted with chronic PN </w:t>
      </w:r>
      <w:r w:rsidR="00F46FFC">
        <w:t>dependence</w:t>
      </w:r>
      <w:r w:rsidR="00232795">
        <w:t>. Duration of NPO</w:t>
      </w:r>
      <w:r w:rsidR="0051289A">
        <w:t xml:space="preserve"> </w:t>
      </w:r>
      <w:r w:rsidR="00232795">
        <w:t xml:space="preserve">prior </w:t>
      </w:r>
      <w:r w:rsidR="0051289A">
        <w:t xml:space="preserve">to PN initiation </w:t>
      </w:r>
      <w:r w:rsidR="00232795">
        <w:t xml:space="preserve">in 27 patients </w:t>
      </w:r>
      <w:r w:rsidR="0051289A">
        <w:t xml:space="preserve">was </w:t>
      </w:r>
      <w:r w:rsidR="00285676">
        <w:t>3</w:t>
      </w:r>
      <w:r w:rsidR="0051289A">
        <w:t xml:space="preserve"> (1-4) days and</w:t>
      </w:r>
      <w:r w:rsidR="00FF0D79">
        <w:t xml:space="preserve"> </w:t>
      </w:r>
      <w:r w:rsidR="00232795">
        <w:t xml:space="preserve">duration of inadequate EN was </w:t>
      </w:r>
      <w:r w:rsidR="00FF0D79">
        <w:t>4</w:t>
      </w:r>
      <w:r w:rsidR="0051289A">
        <w:t xml:space="preserve"> (2-5) days in </w:t>
      </w:r>
      <w:r w:rsidR="00B714F7">
        <w:t>seven</w:t>
      </w:r>
      <w:r w:rsidR="0051289A">
        <w:t xml:space="preserve"> patients. </w:t>
      </w:r>
      <w:r w:rsidR="00232795">
        <w:t xml:space="preserve">For the remaining seven patients, PN was initiated after </w:t>
      </w:r>
      <w:r w:rsidR="00A72B21">
        <w:t>6</w:t>
      </w:r>
      <w:r w:rsidR="00232795">
        <w:t xml:space="preserve"> (</w:t>
      </w:r>
      <w:r w:rsidR="00A72B21">
        <w:t>0</w:t>
      </w:r>
      <w:r w:rsidR="00232795">
        <w:t>-</w:t>
      </w:r>
      <w:r w:rsidR="00A72B21">
        <w:t>14</w:t>
      </w:r>
      <w:bookmarkStart w:id="0" w:name="_GoBack"/>
      <w:bookmarkEnd w:id="0"/>
      <w:r w:rsidR="00232795">
        <w:t xml:space="preserve">) days of inability to tolerate PO. </w:t>
      </w:r>
      <w:r w:rsidR="00FE61DC">
        <w:t xml:space="preserve">The median duration of </w:t>
      </w:r>
      <w:r w:rsidR="0051289A">
        <w:t xml:space="preserve">PN therapy was </w:t>
      </w:r>
      <w:r w:rsidR="00FE61DC">
        <w:t>7 (5</w:t>
      </w:r>
      <w:r w:rsidR="0051289A">
        <w:t>-</w:t>
      </w:r>
      <w:r w:rsidR="00FE61DC">
        <w:t>13.75) days</w:t>
      </w:r>
      <w:r w:rsidR="0051289A">
        <w:t xml:space="preserve">, excluding </w:t>
      </w:r>
      <w:r w:rsidR="00B714F7">
        <w:t>three</w:t>
      </w:r>
      <w:r w:rsidR="0051289A">
        <w:t xml:space="preserve"> patients who discharged on PN</w:t>
      </w:r>
      <w:r w:rsidR="00FE61DC">
        <w:t>.</w:t>
      </w:r>
    </w:p>
    <w:p w14:paraId="02335225" w14:textId="05E3039A" w:rsidR="00360FE0" w:rsidRDefault="00360FE0"/>
    <w:p w14:paraId="05B4991F" w14:textId="67452957" w:rsidR="005C3C3D" w:rsidRPr="00D03A45" w:rsidRDefault="00360FE0" w:rsidP="005C3C3D">
      <w:r>
        <w:t>Conclusion:</w:t>
      </w:r>
      <w:r w:rsidR="005C3C3D">
        <w:t xml:space="preserve"> </w:t>
      </w:r>
      <w:r w:rsidR="0051289A">
        <w:t>PN utilization</w:t>
      </w:r>
      <w:r w:rsidR="00932A71">
        <w:t xml:space="preserve"> </w:t>
      </w:r>
      <w:r w:rsidR="005C3C3D">
        <w:t xml:space="preserve">at </w:t>
      </w:r>
      <w:r w:rsidR="0051289A">
        <w:t>this facility</w:t>
      </w:r>
      <w:r w:rsidR="005C3C3D">
        <w:t xml:space="preserve"> is</w:t>
      </w:r>
      <w:r w:rsidR="004455C1">
        <w:t xml:space="preserve"> </w:t>
      </w:r>
      <w:r w:rsidR="0051289A">
        <w:t>consistent with published best practices for</w:t>
      </w:r>
      <w:r w:rsidR="005C3C3D">
        <w:t xml:space="preserve"> </w:t>
      </w:r>
      <w:r w:rsidR="00F46FFC">
        <w:t>timing of therapeutic initiation</w:t>
      </w:r>
      <w:r w:rsidR="0051289A">
        <w:t xml:space="preserve">, </w:t>
      </w:r>
      <w:r w:rsidR="005C3C3D">
        <w:t>indication, and</w:t>
      </w:r>
      <w:r w:rsidR="00E5627B">
        <w:t xml:space="preserve"> duration of therapy</w:t>
      </w:r>
      <w:r w:rsidR="005C3C3D">
        <w:t xml:space="preserve">. </w:t>
      </w:r>
    </w:p>
    <w:p w14:paraId="710DDA3A" w14:textId="2FB437C8" w:rsidR="00360FE0" w:rsidRDefault="00360FE0"/>
    <w:sectPr w:rsidR="00360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FF"/>
    <w:rsid w:val="00006EF6"/>
    <w:rsid w:val="000E034C"/>
    <w:rsid w:val="000F7F3E"/>
    <w:rsid w:val="0017290A"/>
    <w:rsid w:val="00232795"/>
    <w:rsid w:val="00285676"/>
    <w:rsid w:val="002C45C5"/>
    <w:rsid w:val="002D08E2"/>
    <w:rsid w:val="00360FE0"/>
    <w:rsid w:val="003E71DF"/>
    <w:rsid w:val="0040634A"/>
    <w:rsid w:val="004455C1"/>
    <w:rsid w:val="0051289A"/>
    <w:rsid w:val="0056496A"/>
    <w:rsid w:val="00591414"/>
    <w:rsid w:val="005B3A15"/>
    <w:rsid w:val="005C3C3D"/>
    <w:rsid w:val="00783440"/>
    <w:rsid w:val="00784191"/>
    <w:rsid w:val="00847C5B"/>
    <w:rsid w:val="00923BFA"/>
    <w:rsid w:val="00932A71"/>
    <w:rsid w:val="00A025FF"/>
    <w:rsid w:val="00A30996"/>
    <w:rsid w:val="00A72B21"/>
    <w:rsid w:val="00AA21BA"/>
    <w:rsid w:val="00B33064"/>
    <w:rsid w:val="00B714F7"/>
    <w:rsid w:val="00BB2880"/>
    <w:rsid w:val="00BC33EF"/>
    <w:rsid w:val="00C51077"/>
    <w:rsid w:val="00C665A5"/>
    <w:rsid w:val="00CB2D30"/>
    <w:rsid w:val="00CC561F"/>
    <w:rsid w:val="00E5627B"/>
    <w:rsid w:val="00EF053C"/>
    <w:rsid w:val="00F46FFC"/>
    <w:rsid w:val="00FB74A4"/>
    <w:rsid w:val="00FE61DC"/>
    <w:rsid w:val="00FF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1FEBB"/>
  <w15:chartTrackingRefBased/>
  <w15:docId w15:val="{DFC3EB38-9D80-FF45-9DBE-060C3562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2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8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8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8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8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Carolyn</dc:creator>
  <cp:keywords/>
  <dc:description/>
  <cp:lastModifiedBy>Miller, Carolyn</cp:lastModifiedBy>
  <cp:revision>2</cp:revision>
  <dcterms:created xsi:type="dcterms:W3CDTF">2023-03-03T17:32:00Z</dcterms:created>
  <dcterms:modified xsi:type="dcterms:W3CDTF">2023-03-03T17:32:00Z</dcterms:modified>
</cp:coreProperties>
</file>